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离退休工作处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寒假和上半年</w:t>
      </w:r>
      <w:r>
        <w:rPr>
          <w:rFonts w:hint="eastAsia" w:asciiTheme="majorEastAsia" w:hAnsiTheme="majorEastAsia" w:eastAsiaTheme="majorEastAsia"/>
          <w:sz w:val="44"/>
          <w:szCs w:val="44"/>
        </w:rPr>
        <w:t>值班表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按照学校</w:t>
      </w:r>
      <w:r>
        <w:rPr>
          <w:rFonts w:hint="eastAsia"/>
          <w:sz w:val="32"/>
          <w:szCs w:val="32"/>
          <w:lang w:val="en-US" w:eastAsia="zh-CN"/>
        </w:rPr>
        <w:t>2018年寒假工作安排和2017-2018 学 年 校 历编排，根据我处</w:t>
      </w:r>
      <w:r>
        <w:rPr>
          <w:rFonts w:hint="eastAsia"/>
          <w:sz w:val="32"/>
          <w:szCs w:val="32"/>
          <w:lang w:eastAsia="zh-CN"/>
        </w:rPr>
        <w:t>值班办法，对</w:t>
      </w:r>
      <w:r>
        <w:rPr>
          <w:rFonts w:hint="eastAsia"/>
          <w:sz w:val="32"/>
          <w:szCs w:val="32"/>
          <w:lang w:val="en-US" w:eastAsia="zh-CN"/>
        </w:rPr>
        <w:t>2018年寒假和上半年值班安排如下：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70"/>
        <w:gridCol w:w="1575"/>
        <w:gridCol w:w="1185"/>
        <w:gridCol w:w="1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值班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值班时间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值班人员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值班电话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寒假值班（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2017年8月24日实行新排班办法。这是第一次寒暑假值班，按照原来人员顺序每人3天开始排班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1月22—24日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宋波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62416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本周上班3天，不足4天，所以把这3天归为寒假值班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1月25—27日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刘小农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62416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1月28—30日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王小东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62476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1月31日—2月2日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朱冬梅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62476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2月3—5日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田保状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61728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2月4日立春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2月6—8日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董进波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62319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2月8日，腊月23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2月9—11日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刘炳德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67892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腊月24,25,26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2月12—14日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孔繁明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67892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腊月27,28,29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2月15—17日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刘广生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67767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除夕，初一，初二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2月18—20日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姜寿庆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67767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初三到初五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2月21—23日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孙明贞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66038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初六到初八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2月24—26日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薛亚鹏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66038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2月27日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宋波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62416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开班周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2月28日—3月4日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刘广生（接上学期最后一个上班周孔繁明值班）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67767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3月2日元宵节（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本周≥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4天，算为值班周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3月5—11日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姜寿庆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67767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本周3月8日妇女节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教学2周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3月12—18日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孙明贞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66038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本周3月12日植树节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教学3周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3月19—25日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薛亚鹏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66038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21日春分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教学4周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3月26日—4月1日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宋波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62416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教学5周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4月2—4日，4月8日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刘小农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62416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本周≥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4天，算为值班周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清明节值班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4月5日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薛亚鹏（接上学期元旦最后一天孙明贞值班）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66038</w:t>
            </w:r>
          </w:p>
        </w:tc>
        <w:tc>
          <w:tcPr>
            <w:tcW w:w="19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法定节假日（每人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1天值班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4月6日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宋波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62416</w:t>
            </w:r>
          </w:p>
        </w:tc>
        <w:tc>
          <w:tcPr>
            <w:tcW w:w="1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4月7日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刘小农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62416</w:t>
            </w:r>
          </w:p>
        </w:tc>
        <w:tc>
          <w:tcPr>
            <w:tcW w:w="1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教学6周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4月9—15日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王小东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62476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教学7周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4月16—22日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朱冬梅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62476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4月20日谷雨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教学8周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4月23—28日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田保状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61728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28日集体上班（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本周≥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4天，算为值班周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五一节值班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4月29日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王小东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62476</w:t>
            </w:r>
          </w:p>
        </w:tc>
        <w:tc>
          <w:tcPr>
            <w:tcW w:w="19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法定节假日（每人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1天值班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4月30日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朱冬梅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62476</w:t>
            </w:r>
          </w:p>
        </w:tc>
        <w:tc>
          <w:tcPr>
            <w:tcW w:w="1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5月1日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田保状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61728</w:t>
            </w:r>
          </w:p>
        </w:tc>
        <w:tc>
          <w:tcPr>
            <w:tcW w:w="1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教学9周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5月2—6日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董进波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62319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5月5日立夏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教学10周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5月7—13日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刘炳德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67892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教学11周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5月14—-20日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孔繁明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67892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教学12周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5月21—-27日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刘广生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67767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5月21日小满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教学13周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5月28日—6月3日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姜寿庆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67767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“六一”儿童节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教学14周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6月4—10日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孙明贞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66038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6月6日芒种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教学15周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6月11—15日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薛亚鹏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66038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本周≥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4天，算值班周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端午节值班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6月16日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董进波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62319</w:t>
            </w:r>
          </w:p>
        </w:tc>
        <w:tc>
          <w:tcPr>
            <w:tcW w:w="19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法定节假日（每人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1天值班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6月17日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刘炳德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67892</w:t>
            </w:r>
          </w:p>
        </w:tc>
        <w:tc>
          <w:tcPr>
            <w:tcW w:w="1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6月18日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孔繁明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67892</w:t>
            </w:r>
          </w:p>
        </w:tc>
        <w:tc>
          <w:tcPr>
            <w:tcW w:w="19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教学16周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6月19—24日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宋波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62416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6月21日夏至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教学17周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6月25日—7月1日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刘小农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62416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建党节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教学18周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7月2—8日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王小东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62476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7月7日小暑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上班期间值班（考试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7月9—15日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朱冬梅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62476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备注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一、排班说明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eastAsia="zh-CN"/>
        </w:rPr>
        <w:t>根据工作需要，我处值班分为三类:上班期间值班、寒暑假值班、法定节假日值班，分别按工作人员每人1周、3天、1天进行值班；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2.每类值班人员均按以前顺序进行排班，均实行跨学期、跨年度滚动循环制；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3.如因法定节假日、寒暑假放假节点，使上班期间值班周时间不足4天，本周7天则归至对应的法定节假日或寒暑假进行排班；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4.未尽事宜，另行说明和安排。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45" w:right="0" w:rightChars="0" w:hanging="1260" w:hangingChars="45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二、值班要求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1.</w:t>
      </w:r>
      <w:r>
        <w:rPr>
          <w:rFonts w:hint="eastAsia"/>
          <w:color w:val="000000"/>
          <w:sz w:val="28"/>
          <w:szCs w:val="28"/>
        </w:rPr>
        <w:t>按时开、关门，值班期间24小时通讯畅通</w:t>
      </w:r>
      <w:r>
        <w:rPr>
          <w:rFonts w:hint="eastAsia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2.</w:t>
      </w:r>
      <w:r>
        <w:rPr>
          <w:rFonts w:hint="eastAsia"/>
          <w:color w:val="000000"/>
          <w:sz w:val="28"/>
          <w:szCs w:val="28"/>
        </w:rPr>
        <w:t>认真检查离退休活动中心各项安全情况。如遇特殊情况，第一时间向带班负责人汇报，同时，根据现场实际情况，作出及时有效的处理</w:t>
      </w:r>
      <w:r>
        <w:rPr>
          <w:rFonts w:hint="eastAsia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right="0" w:rightChars="0" w:firstLine="0" w:firstLineChars="0"/>
        <w:jc w:val="both"/>
        <w:textAlignment w:val="auto"/>
        <w:outlineLvl w:val="9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3.</w:t>
      </w:r>
      <w:r>
        <w:rPr>
          <w:rFonts w:hint="eastAsia"/>
          <w:color w:val="000000"/>
          <w:sz w:val="28"/>
          <w:szCs w:val="28"/>
        </w:rPr>
        <w:t>如因故不能值班，可自行调班或替班，不可迟到、早退和旷班</w:t>
      </w:r>
      <w:r>
        <w:rPr>
          <w:rFonts w:hint="eastAsia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4.</w:t>
      </w:r>
      <w:r>
        <w:rPr>
          <w:rFonts w:hint="eastAsia"/>
          <w:color w:val="000000"/>
          <w:sz w:val="28"/>
          <w:szCs w:val="28"/>
        </w:rPr>
        <w:t>关门时，确保活动室内没有老同志，并且关闭各活动室门窗、水电和设备，才可以离开。</w:t>
      </w:r>
    </w:p>
    <w:p>
      <w:pPr>
        <w:ind w:firstLine="480" w:firstLineChars="200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rPr>
          <w:rFonts w:hint="eastAsia"/>
          <w:color w:val="000000"/>
          <w:sz w:val="24"/>
          <w:szCs w:val="24"/>
        </w:rPr>
      </w:pPr>
    </w:p>
    <w:p>
      <w:pPr>
        <w:ind w:firstLine="480" w:firstLineChars="200"/>
        <w:jc w:val="center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/>
          <w:color w:val="000000"/>
          <w:sz w:val="28"/>
          <w:szCs w:val="28"/>
          <w:lang w:eastAsia="zh-CN"/>
        </w:rPr>
        <w:t>离退休工作处</w:t>
      </w:r>
    </w:p>
    <w:p>
      <w:pPr>
        <w:ind w:firstLine="560" w:firstLineChars="200"/>
        <w:jc w:val="right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2018年1月18日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方正硬笔行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启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硬笔楷书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方隶简">
    <w:altName w:val="隶书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汉仪舒同体繁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楷体_GBK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行楷_GBK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">
    <w:altName w:val="Microsoft Sans Serif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altName w:val="Century Gothic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Courier New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entury Gothic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andara">
    <w:altName w:val="Century Gothic"/>
    <w:panose1 w:val="020E05020303030202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Semilight">
    <w:altName w:val="Century Gothic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PMingLiU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otype Corsiva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Estrangelo Edessa">
    <w:altName w:val="Monotype Corsiva"/>
    <w:panose1 w:val="03080600000000000000"/>
    <w:charset w:val="00"/>
    <w:family w:val="auto"/>
    <w:pitch w:val="default"/>
    <w:sig w:usb0="00000000" w:usb1="00000000" w:usb2="00000080" w:usb3="00000000" w:csb0="00000000" w:csb1="00000000"/>
  </w:font>
  <w:font w:name="Mongolian Baiti">
    <w:altName w:val="Monotype Corsiva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Eras Light ITC">
    <w:altName w:val="Lucida Sans Unicode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otype Corsiva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otype Corsiva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04712"/>
    <w:rsid w:val="02CD5522"/>
    <w:rsid w:val="24586857"/>
    <w:rsid w:val="35704712"/>
    <w:rsid w:val="5F924C10"/>
    <w:rsid w:val="64455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2018-01-18T03:14:00Z</dcterms:created>
  <dc:creator>人生客</dc:creator>
  <cp:lastModifiedBy>人生客</cp:lastModifiedBy>
  <dcterms:modified xsi:type="dcterms:W3CDTF">2018-01-19T00:37:53Z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